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ascii="Times New Roman" w:hAnsi="Times New Roman"/>
          <w:color w:val="000000"/>
          <w:kern w:val="0"/>
          <w:sz w:val="24"/>
        </w:rPr>
      </w:pPr>
    </w:p>
    <w:p>
      <w:pPr>
        <w:spacing w:line="360" w:lineRule="auto"/>
        <w:rPr>
          <w:rFonts w:ascii="Times New Roman" w:hAnsi="Times New Roman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hint="eastAsia" w:ascii="Times New Roman" w:hAnsi="Times New Roman" w:eastAsia="黑体" w:cs="华文中宋"/>
          <w:b/>
          <w:bCs/>
          <w:sz w:val="56"/>
          <w:szCs w:val="48"/>
        </w:rPr>
      </w:pPr>
      <w:r>
        <w:rPr>
          <w:rFonts w:hint="eastAsia" w:ascii="Times New Roman" w:hAnsi="Times New Roman" w:eastAsia="黑体" w:cs="华文中宋"/>
          <w:b/>
          <w:bCs/>
          <w:sz w:val="56"/>
          <w:szCs w:val="48"/>
        </w:rPr>
        <w:t>20</w:t>
      </w:r>
      <w:r>
        <w:rPr>
          <w:rFonts w:hint="eastAsia" w:eastAsia="黑体" w:cs="华文中宋"/>
          <w:b/>
          <w:bCs/>
          <w:sz w:val="56"/>
          <w:szCs w:val="48"/>
          <w:lang w:val="en-US" w:eastAsia="zh-CN"/>
        </w:rPr>
        <w:t>21—</w:t>
      </w:r>
      <w:r>
        <w:rPr>
          <w:rFonts w:hint="eastAsia" w:ascii="Times New Roman" w:hAnsi="Times New Roman" w:eastAsia="黑体" w:cs="华文中宋"/>
          <w:b/>
          <w:bCs/>
          <w:sz w:val="56"/>
          <w:szCs w:val="48"/>
          <w:lang w:val="en-US" w:eastAsia="zh-CN"/>
        </w:rPr>
        <w:t>20</w:t>
      </w:r>
      <w:r>
        <w:rPr>
          <w:rFonts w:ascii="Times New Roman" w:hAnsi="Times New Roman" w:eastAsia="黑体" w:cs="华文中宋"/>
          <w:b/>
          <w:bCs/>
          <w:sz w:val="56"/>
          <w:szCs w:val="48"/>
        </w:rPr>
        <w:t>2</w:t>
      </w:r>
      <w:r>
        <w:rPr>
          <w:rFonts w:hint="eastAsia" w:eastAsia="黑体" w:cs="华文中宋"/>
          <w:b/>
          <w:bCs/>
          <w:sz w:val="56"/>
          <w:szCs w:val="48"/>
          <w:lang w:val="en-US" w:eastAsia="zh-CN"/>
        </w:rPr>
        <w:t>2</w:t>
      </w:r>
      <w:r>
        <w:rPr>
          <w:rFonts w:hint="eastAsia" w:ascii="Times New Roman" w:hAnsi="Times New Roman" w:eastAsia="黑体" w:cs="华文中宋"/>
          <w:b/>
          <w:bCs/>
          <w:sz w:val="56"/>
          <w:szCs w:val="48"/>
        </w:rPr>
        <w:t>学年“</w:t>
      </w:r>
      <w:r>
        <w:rPr>
          <w:rFonts w:hint="eastAsia" w:ascii="Times New Roman" w:hAnsi="Times New Roman" w:eastAsia="黑体" w:cs="华文中宋"/>
          <w:b/>
          <w:bCs/>
          <w:sz w:val="56"/>
          <w:szCs w:val="48"/>
          <w:lang w:eastAsia="zh-CN"/>
        </w:rPr>
        <w:t>中非友谊</w:t>
      </w:r>
      <w:r>
        <w:rPr>
          <w:rFonts w:hint="eastAsia" w:ascii="Times New Roman" w:hAnsi="Times New Roman" w:eastAsia="黑体" w:cs="华文中宋"/>
          <w:b/>
          <w:bCs/>
          <w:sz w:val="56"/>
          <w:szCs w:val="48"/>
        </w:rPr>
        <w:t>”</w:t>
      </w:r>
    </w:p>
    <w:p>
      <w:pPr>
        <w:spacing w:line="360" w:lineRule="auto"/>
        <w:jc w:val="center"/>
        <w:rPr>
          <w:rFonts w:ascii="Times New Roman" w:hAnsi="Times New Roman" w:eastAsia="黑体" w:cs="华文中宋"/>
          <w:b/>
          <w:bCs/>
          <w:sz w:val="56"/>
          <w:szCs w:val="48"/>
        </w:rPr>
      </w:pPr>
      <w:r>
        <w:rPr>
          <w:rFonts w:hint="eastAsia" w:ascii="Times New Roman" w:hAnsi="Times New Roman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Times New Roman" w:hAnsi="Times New Roman" w:eastAsia="楷体_GB2312"/>
          <w:color w:val="000000"/>
          <w:kern w:val="0"/>
          <w:sz w:val="24"/>
        </w:rPr>
      </w:pPr>
      <w:r>
        <w:rPr>
          <w:rFonts w:hint="eastAsia" w:ascii="Times New Roman" w:hAnsi="Times New Roman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Times New Roman" w:hAnsi="Times New Roman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Times New Roman" w:hAnsi="Times New Roman" w:eastAsia="华文中宋" w:cs="华文中宋"/>
                <w:sz w:val="30"/>
                <w:szCs w:val="30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Times New Roman" w:hAnsi="Times New Roman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Times New Roman" w:hAnsi="Times New Roman" w:eastAsia="楷体_GB2312"/>
          <w:color w:val="000000"/>
          <w:kern w:val="0"/>
          <w:sz w:val="24"/>
        </w:rPr>
      </w:pPr>
      <w:r>
        <w:rPr>
          <w:rFonts w:hint="eastAsia" w:ascii="Times New Roman" w:hAnsi="Times New Roman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Times New Roman" w:hAnsi="Times New Roman" w:eastAsia="楷体_GB2312"/>
          <w:color w:val="000000"/>
          <w:kern w:val="0"/>
          <w:sz w:val="24"/>
        </w:rPr>
      </w:pPr>
    </w:p>
    <w:p>
      <w:pPr>
        <w:jc w:val="center"/>
        <w:rPr>
          <w:rFonts w:ascii="Times New Roman" w:hAnsi="Times New Roman" w:eastAsia="方正小标宋简体" w:cs="楷体_GB2312"/>
          <w:bCs/>
          <w:sz w:val="36"/>
          <w:szCs w:val="36"/>
        </w:rPr>
      </w:pPr>
      <w:r>
        <w:rPr>
          <w:rFonts w:hint="eastAsia" w:ascii="Times New Roman" w:hAnsi="Times New Roman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Times New Roman" w:hAnsi="Times New Roman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楷体_GB2312"/>
          <w:bCs/>
          <w:sz w:val="36"/>
          <w:szCs w:val="36"/>
        </w:rPr>
      </w:pPr>
    </w:p>
    <w:p>
      <w:pPr>
        <w:jc w:val="right"/>
        <w:rPr>
          <w:rFonts w:ascii="Times New Roman" w:hAnsi="Times New Roman"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Times New Roman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 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四、本表用计算机或钢笔认真如实填写，交送一式三份（原件）。请用A4纸双面打印和复印，于左侧装订。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ascii="Times New Roman" w:hAnsi="Times New Roman" w:cs="宋体"/>
          <w:szCs w:val="21"/>
        </w:rPr>
      </w:pPr>
    </w:p>
    <w:p>
      <w:pPr>
        <w:tabs>
          <w:tab w:val="left" w:pos="420"/>
        </w:tabs>
        <w:spacing w:line="480" w:lineRule="auto"/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2020—2021学年获批项目总结报告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项目对我国与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eastAsia="zh-CN"/>
              </w:rPr>
              <w:t>非洲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国家之间的交流合作、投资贸易、对外援助等方面的积极影响；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Cs/>
                <w:color w:val="auto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项目为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eastAsia="zh-CN"/>
              </w:rPr>
              <w:t>服务国家“走出去”战略，培养非洲国家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行业领军人才和优秀技能人才的积极影响；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项目对促进学校国际化和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eastAsia="zh-CN"/>
              </w:rPr>
              <w:t>“双一流”、优势学科、特色专业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建设的积极影响；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项目对学校与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eastAsia="zh-CN"/>
              </w:rPr>
              <w:t>非洲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教育科研机构交流合作的积极影响；</w:t>
            </w:r>
          </w:p>
          <w:p>
            <w:pPr>
              <w:widowControl/>
              <w:spacing w:line="400" w:lineRule="exact"/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5. 项目对促进学校与国家大型企业、非洲国家政府部门交流合作的积极影响；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kern w:val="0"/>
                <w:sz w:val="24"/>
                <w:szCs w:val="24"/>
              </w:rPr>
              <w:t>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sz w:val="24"/>
                <w:szCs w:val="24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98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>
      <w:pPr>
        <w:tabs>
          <w:tab w:val="left" w:pos="420"/>
          <w:tab w:val="left" w:pos="1280"/>
        </w:tabs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2021—2022学年学历生项目申报表</w:t>
      </w:r>
    </w:p>
    <w:p>
      <w:pPr>
        <w:tabs>
          <w:tab w:val="left" w:pos="420"/>
        </w:tabs>
        <w:spacing w:line="480" w:lineRule="auto"/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培养层次</w:t>
            </w: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□博士研究生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□硕士研究生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□本科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（限有国家重大项目需求）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主要目标</w:t>
            </w: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项目具体</w:t>
            </w:r>
          </w:p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实施单位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9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109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ascii="Times New Roman" w:hAnsi="Times New Roman" w:eastAsia="黑体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ascii="Times New Roman" w:hAnsi="Times New Roman" w:eastAsia="黑体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0"/>
        <w:gridCol w:w="758"/>
        <w:gridCol w:w="708"/>
        <w:gridCol w:w="1134"/>
        <w:gridCol w:w="993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2017年全国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培养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生源国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所属学科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定向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委托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培养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Times New Roman" w:hAnsi="Times New Roman" w:eastAsiaTheme="minorEastAsia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备注：</w:t>
      </w:r>
      <w:r>
        <w:rPr>
          <w:rFonts w:ascii="Times New Roman" w:hAnsi="Times New Roman" w:eastAsiaTheme="minorEastAsia"/>
          <w:b/>
          <w:bCs/>
          <w:color w:val="000000"/>
          <w:kern w:val="0"/>
          <w:szCs w:val="21"/>
        </w:rPr>
        <w:t>所属学科领域：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instrText xml:space="preserve">= 1 \* GB3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①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  <w:lang w:eastAsia="zh-CN"/>
        </w:rPr>
        <w:t>理学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；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instrText xml:space="preserve">= 2 \* GB3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②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  <w:lang w:eastAsia="zh-CN"/>
        </w:rPr>
        <w:t>工学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；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instrText xml:space="preserve">= 3 \* GB3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③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  <w:lang w:eastAsia="zh-CN"/>
        </w:rPr>
        <w:t>农学</w: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；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instrText xml:space="preserve">= 4 \* GB3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④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  <w:lang w:eastAsia="zh-CN"/>
        </w:rPr>
        <w:t>医学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；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instrText xml:space="preserve">= 5 \* GB3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⑤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  <w:lang w:eastAsia="zh-CN"/>
        </w:rPr>
        <w:t>人文社科领域；</w:t>
      </w:r>
      <w:r>
        <w:rPr>
          <w:rFonts w:hint="eastAsia" w:ascii="Times New Roman" w:hAnsi="Times New Roman" w:eastAsia="宋体" w:cs="宋体"/>
          <w:bCs/>
          <w:color w:val="000000"/>
          <w:kern w:val="0"/>
          <w:szCs w:val="21"/>
          <w:lang w:eastAsia="zh-CN"/>
        </w:rPr>
        <w:t>⑥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其它</w: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 xml:space="preserve">。 </w:t>
      </w:r>
      <w:r>
        <w:rPr>
          <w:rFonts w:hint="eastAsia" w:ascii="Times New Roman" w:hAnsi="Times New Roman" w:eastAsiaTheme="minorEastAsia"/>
          <w:b/>
          <w:bCs/>
          <w:color w:val="000000"/>
          <w:kern w:val="0"/>
          <w:szCs w:val="21"/>
        </w:rPr>
        <w:t xml:space="preserve"> </w:t>
      </w:r>
    </w:p>
    <w:p>
      <w:pPr>
        <w:widowControl/>
        <w:spacing w:line="360" w:lineRule="auto"/>
        <w:ind w:firstLine="632" w:firstLineChars="300"/>
        <w:rPr>
          <w:rFonts w:ascii="Times New Roman" w:hAnsi="Times New Roman" w:eastAsiaTheme="minorEastAsia"/>
          <w:bCs/>
          <w:color w:val="000000"/>
          <w:kern w:val="0"/>
          <w:szCs w:val="21"/>
        </w:rPr>
      </w:pPr>
      <w:r>
        <w:rPr>
          <w:rFonts w:hint="eastAsia" w:ascii="Times New Roman" w:hAnsi="Times New Roman" w:eastAsiaTheme="minorEastAsia"/>
          <w:b/>
          <w:bCs/>
          <w:color w:val="000000"/>
          <w:kern w:val="0"/>
          <w:szCs w:val="21"/>
        </w:rPr>
        <w:t>定向</w:t>
      </w:r>
      <w:r>
        <w:rPr>
          <w:rFonts w:ascii="Times New Roman" w:hAnsi="Times New Roman" w:eastAsia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含国内外企业、相关部</w: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委和</w:t>
      </w:r>
      <w:r>
        <w:rPr>
          <w:rFonts w:ascii="Times New Roman" w:hAnsi="Times New Roman" w:eastAsiaTheme="minorEastAsia"/>
          <w:bCs/>
          <w:color w:val="000000"/>
          <w:kern w:val="0"/>
          <w:szCs w:val="21"/>
        </w:rPr>
        <w:t>高校</w:t>
      </w:r>
      <w:r>
        <w:rPr>
          <w:rFonts w:hint="eastAsia" w:ascii="Times New Roman" w:hAnsi="Times New Roman" w:eastAsiaTheme="minorEastAsia"/>
          <w:bCs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ascii="Times New Roman" w:hAnsi="Times New Roman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32"/>
          <w:szCs w:val="32"/>
        </w:rPr>
        <w:t>三、核心师资</w:t>
      </w:r>
    </w:p>
    <w:tbl>
      <w:tblPr>
        <w:tblStyle w:val="7"/>
        <w:tblW w:w="93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项目配置教师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                 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博导 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副高级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职称的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赴海外一年及以上留学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教师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 w:val="24"/>
              </w:rPr>
              <w:t>享受国家级称号的教师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53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 w:val="24"/>
              </w:rPr>
              <w:t>人）</w:t>
            </w:r>
          </w:p>
        </w:tc>
      </w:tr>
    </w:tbl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leftChars="0" w:firstLine="0" w:firstLineChars="0"/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  <w:t>项目说明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立项说明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（重点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的设立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主要解决了哪些人才培养问题）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招生宣传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(重点说明目标生源和生源质量评价、招生渠道和宣传推介、定向合作模式、录取标准、考核方式以及组织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安排、录取程序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等工作）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质量保障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（重点说明过程培养与管理、实习实践、毕业和就业等主要工作措施）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培养方案和</w:t>
            </w: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教学保障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（重点专业培养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计划中针对国际学生的调整和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优化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，汉语和中国概况类课程的安排，对项目目标生源教育基础的分析及相应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制定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的入学教育、教学辅导等工作方案，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以及教学督导与评价的工作重点）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357" w:type="dxa"/>
            <w:vAlign w:val="top"/>
          </w:tcPr>
          <w:p>
            <w:pPr>
              <w:tabs>
                <w:tab w:val="left" w:pos="420"/>
              </w:tabs>
              <w:spacing w:line="480" w:lineRule="auto"/>
              <w:rPr>
                <w:rFonts w:ascii="Times New Roman" w:hAnsi="Times New Roman" w:eastAsia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成果和效益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(项目设立的预期成果,以及为国家大局服务所能发挥的实际效益有哪些)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357" w:type="dxa"/>
            <w:vAlign w:val="top"/>
          </w:tcPr>
          <w:p>
            <w:pPr>
              <w:tabs>
                <w:tab w:val="left" w:pos="420"/>
              </w:tabs>
              <w:spacing w:line="480" w:lineRule="auto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双一流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建设或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  <w:lang w:eastAsia="zh-CN"/>
              </w:rPr>
              <w:t>对非合作“八大行动</w:t>
            </w: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”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Times New Roman" w:hAnsi="Times New Roman" w:eastAsia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3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Cs w:val="21"/>
              </w:rPr>
              <w:t>校友建设与中外人文交流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(项目方案中校友工作建设方案包含哪些重点内容,以及如何服务学校和国家的中外人文交流工作)</w:t>
            </w:r>
          </w:p>
          <w:p>
            <w:pPr>
              <w:tabs>
                <w:tab w:val="left" w:pos="420"/>
              </w:tabs>
              <w:spacing w:line="480" w:lineRule="auto"/>
              <w:rPr>
                <w:rFonts w:ascii="Times New Roman" w:hAnsi="Times New Roman" w:eastAsia="华文楷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4" w:lineRule="exact"/>
        <w:ind w:leftChars="0"/>
        <w:textAlignment w:val="auto"/>
        <w:outlineLvl w:val="9"/>
        <w:rPr>
          <w:rFonts w:hint="eastAsia" w:ascii="Times New Roman" w:hAnsi="Times New Roman"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4805"/>
    <w:multiLevelType w:val="singleLevel"/>
    <w:tmpl w:val="68E948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0302C7"/>
    <w:rsid w:val="000401B3"/>
    <w:rsid w:val="00042E0A"/>
    <w:rsid w:val="00096FCD"/>
    <w:rsid w:val="00126BFA"/>
    <w:rsid w:val="001400B3"/>
    <w:rsid w:val="001469C0"/>
    <w:rsid w:val="00193F4C"/>
    <w:rsid w:val="0019507B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55FA1"/>
    <w:rsid w:val="0037233D"/>
    <w:rsid w:val="003A19D8"/>
    <w:rsid w:val="003D2B74"/>
    <w:rsid w:val="003D34B3"/>
    <w:rsid w:val="003F58E2"/>
    <w:rsid w:val="00410553"/>
    <w:rsid w:val="00430C38"/>
    <w:rsid w:val="00446686"/>
    <w:rsid w:val="00483117"/>
    <w:rsid w:val="00486E2A"/>
    <w:rsid w:val="00495C4D"/>
    <w:rsid w:val="004A4669"/>
    <w:rsid w:val="004A63A2"/>
    <w:rsid w:val="004E6E55"/>
    <w:rsid w:val="004F3FB6"/>
    <w:rsid w:val="004F568A"/>
    <w:rsid w:val="004F6DFF"/>
    <w:rsid w:val="00515980"/>
    <w:rsid w:val="005201EB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7A777D"/>
    <w:rsid w:val="007D48F3"/>
    <w:rsid w:val="007E7540"/>
    <w:rsid w:val="007F2A93"/>
    <w:rsid w:val="00827D2E"/>
    <w:rsid w:val="008379E4"/>
    <w:rsid w:val="00861155"/>
    <w:rsid w:val="008647FF"/>
    <w:rsid w:val="008B3009"/>
    <w:rsid w:val="008C7120"/>
    <w:rsid w:val="008E6B05"/>
    <w:rsid w:val="008F4462"/>
    <w:rsid w:val="009026C2"/>
    <w:rsid w:val="00906C3E"/>
    <w:rsid w:val="0092188D"/>
    <w:rsid w:val="00940D56"/>
    <w:rsid w:val="00952DB0"/>
    <w:rsid w:val="00984301"/>
    <w:rsid w:val="00990B6B"/>
    <w:rsid w:val="00997BF8"/>
    <w:rsid w:val="009B63DB"/>
    <w:rsid w:val="009E6970"/>
    <w:rsid w:val="009E77F9"/>
    <w:rsid w:val="009F038E"/>
    <w:rsid w:val="00A200D2"/>
    <w:rsid w:val="00A412C3"/>
    <w:rsid w:val="00A525D8"/>
    <w:rsid w:val="00A54D4C"/>
    <w:rsid w:val="00A701A5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93401"/>
    <w:rsid w:val="00B96EEB"/>
    <w:rsid w:val="00BA4772"/>
    <w:rsid w:val="00C05867"/>
    <w:rsid w:val="00C97E40"/>
    <w:rsid w:val="00CB36F8"/>
    <w:rsid w:val="00CD5EE6"/>
    <w:rsid w:val="00CE672B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56D43"/>
    <w:rsid w:val="00E67CD3"/>
    <w:rsid w:val="00EA57B3"/>
    <w:rsid w:val="00EB1BAB"/>
    <w:rsid w:val="00EF4EE1"/>
    <w:rsid w:val="00F05024"/>
    <w:rsid w:val="00F525DE"/>
    <w:rsid w:val="00F57DA2"/>
    <w:rsid w:val="00F70C87"/>
    <w:rsid w:val="00F770A1"/>
    <w:rsid w:val="00F77961"/>
    <w:rsid w:val="00F97B9C"/>
    <w:rsid w:val="00FC6110"/>
    <w:rsid w:val="00FC6685"/>
    <w:rsid w:val="022C34A1"/>
    <w:rsid w:val="033572F6"/>
    <w:rsid w:val="03861DA7"/>
    <w:rsid w:val="06C206D5"/>
    <w:rsid w:val="0909485F"/>
    <w:rsid w:val="09365C30"/>
    <w:rsid w:val="095B6B30"/>
    <w:rsid w:val="0B3051BF"/>
    <w:rsid w:val="0E040498"/>
    <w:rsid w:val="0F6F6A2C"/>
    <w:rsid w:val="10DC597C"/>
    <w:rsid w:val="11D52BE8"/>
    <w:rsid w:val="12101741"/>
    <w:rsid w:val="13306DDB"/>
    <w:rsid w:val="13E8104A"/>
    <w:rsid w:val="14434495"/>
    <w:rsid w:val="16601948"/>
    <w:rsid w:val="17801E53"/>
    <w:rsid w:val="18FD3367"/>
    <w:rsid w:val="1B5F43AF"/>
    <w:rsid w:val="1BB651E7"/>
    <w:rsid w:val="1CE006AC"/>
    <w:rsid w:val="1D6E1211"/>
    <w:rsid w:val="1D722C5F"/>
    <w:rsid w:val="1E0526D7"/>
    <w:rsid w:val="1E2F0D52"/>
    <w:rsid w:val="1E8D3C15"/>
    <w:rsid w:val="210B7B1D"/>
    <w:rsid w:val="21390623"/>
    <w:rsid w:val="21CF6416"/>
    <w:rsid w:val="223A013C"/>
    <w:rsid w:val="22B14383"/>
    <w:rsid w:val="235E1842"/>
    <w:rsid w:val="23CE5DB3"/>
    <w:rsid w:val="255A6985"/>
    <w:rsid w:val="25CC6793"/>
    <w:rsid w:val="25DB71A9"/>
    <w:rsid w:val="25F60AAB"/>
    <w:rsid w:val="26EA68AE"/>
    <w:rsid w:val="28A65518"/>
    <w:rsid w:val="28AA3193"/>
    <w:rsid w:val="2936477A"/>
    <w:rsid w:val="29E35493"/>
    <w:rsid w:val="2CFA6C78"/>
    <w:rsid w:val="2D1169F7"/>
    <w:rsid w:val="2DBA7B16"/>
    <w:rsid w:val="2DD54806"/>
    <w:rsid w:val="2EF7578E"/>
    <w:rsid w:val="2F2E257D"/>
    <w:rsid w:val="2FCC4590"/>
    <w:rsid w:val="31D16156"/>
    <w:rsid w:val="326B467C"/>
    <w:rsid w:val="328D399C"/>
    <w:rsid w:val="32E2562F"/>
    <w:rsid w:val="334E7373"/>
    <w:rsid w:val="33AF6880"/>
    <w:rsid w:val="342565AD"/>
    <w:rsid w:val="347E3A43"/>
    <w:rsid w:val="35A14677"/>
    <w:rsid w:val="3677032C"/>
    <w:rsid w:val="378715C4"/>
    <w:rsid w:val="3A280C42"/>
    <w:rsid w:val="3A8D334C"/>
    <w:rsid w:val="3ACF72E5"/>
    <w:rsid w:val="3B195503"/>
    <w:rsid w:val="3B9F4986"/>
    <w:rsid w:val="3C0A682A"/>
    <w:rsid w:val="3D741E63"/>
    <w:rsid w:val="42FD1ADA"/>
    <w:rsid w:val="44812D84"/>
    <w:rsid w:val="46536FF4"/>
    <w:rsid w:val="4A654F73"/>
    <w:rsid w:val="4B675E59"/>
    <w:rsid w:val="4B6F5BED"/>
    <w:rsid w:val="4C4C10F9"/>
    <w:rsid w:val="4D311731"/>
    <w:rsid w:val="4D6E0650"/>
    <w:rsid w:val="4EA12537"/>
    <w:rsid w:val="504B4930"/>
    <w:rsid w:val="515B7B3D"/>
    <w:rsid w:val="51CC773D"/>
    <w:rsid w:val="51D338B1"/>
    <w:rsid w:val="52CE46AA"/>
    <w:rsid w:val="53F4585B"/>
    <w:rsid w:val="54FD0742"/>
    <w:rsid w:val="55A4334A"/>
    <w:rsid w:val="5640095C"/>
    <w:rsid w:val="565858E2"/>
    <w:rsid w:val="578B1488"/>
    <w:rsid w:val="59C76502"/>
    <w:rsid w:val="59EE604A"/>
    <w:rsid w:val="5A5E3696"/>
    <w:rsid w:val="5AC54B33"/>
    <w:rsid w:val="5C1F2C69"/>
    <w:rsid w:val="5C781552"/>
    <w:rsid w:val="5CAE45AB"/>
    <w:rsid w:val="5D183E87"/>
    <w:rsid w:val="5D3425CA"/>
    <w:rsid w:val="5D6C3D53"/>
    <w:rsid w:val="5E5C7E65"/>
    <w:rsid w:val="600C1469"/>
    <w:rsid w:val="604932C8"/>
    <w:rsid w:val="620D6E50"/>
    <w:rsid w:val="62F638A7"/>
    <w:rsid w:val="63CC279D"/>
    <w:rsid w:val="643C406D"/>
    <w:rsid w:val="64843B0F"/>
    <w:rsid w:val="663E7524"/>
    <w:rsid w:val="68FD75D2"/>
    <w:rsid w:val="699C2FEF"/>
    <w:rsid w:val="69CE7D30"/>
    <w:rsid w:val="6A9A3432"/>
    <w:rsid w:val="6CB60CAC"/>
    <w:rsid w:val="6DB117FC"/>
    <w:rsid w:val="6E3C4BA9"/>
    <w:rsid w:val="6EB454FF"/>
    <w:rsid w:val="6FC63D67"/>
    <w:rsid w:val="704742E7"/>
    <w:rsid w:val="70851A1A"/>
    <w:rsid w:val="70C6144B"/>
    <w:rsid w:val="71FF7EC7"/>
    <w:rsid w:val="72183E6E"/>
    <w:rsid w:val="722A4666"/>
    <w:rsid w:val="734906A3"/>
    <w:rsid w:val="73990BFD"/>
    <w:rsid w:val="73D72B40"/>
    <w:rsid w:val="74472DD3"/>
    <w:rsid w:val="745C2766"/>
    <w:rsid w:val="74AC0482"/>
    <w:rsid w:val="751D54AF"/>
    <w:rsid w:val="75AF3EFA"/>
    <w:rsid w:val="76B10809"/>
    <w:rsid w:val="76DE2A2B"/>
    <w:rsid w:val="76E3118A"/>
    <w:rsid w:val="76F60A5F"/>
    <w:rsid w:val="780C7AF8"/>
    <w:rsid w:val="78873CA0"/>
    <w:rsid w:val="78AD319F"/>
    <w:rsid w:val="792209A5"/>
    <w:rsid w:val="79D64897"/>
    <w:rsid w:val="7B61783B"/>
    <w:rsid w:val="7D885087"/>
    <w:rsid w:val="7D9D2D7E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5C68B-8883-47CE-9BE6-4EFF1E12C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378</Words>
  <Characters>2160</Characters>
  <Lines>18</Lines>
  <Paragraphs>5</Paragraphs>
  <TotalTime>7</TotalTime>
  <ScaleCrop>false</ScaleCrop>
  <LinksUpToDate>false</LinksUpToDate>
  <CharactersWithSpaces>2533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2018-11-27T10:23:00Z</dcterms:created>
  <dc:creator>zyy</dc:creator>
  <cp:lastModifiedBy>爱宅女中年</cp:lastModifiedBy>
  <cp:lastPrinted>2020-11-20T02:59:00Z</cp:lastPrinted>
  <dcterms:modified xsi:type="dcterms:W3CDTF">2020-12-30T08:42:21Z</dcterms:modified>
  <dc:title>附件2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